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C799" w14:textId="77777777" w:rsidR="004C1103" w:rsidRPr="004C1103" w:rsidRDefault="004C1103" w:rsidP="004C110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AE"/>
          <w14:ligatures w14:val="none"/>
        </w:rPr>
      </w:pPr>
      <w:r w:rsidRPr="004C110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E"/>
          <w14:ligatures w14:val="none"/>
        </w:rPr>
        <w:t>🦷</w:t>
      </w:r>
      <w:r w:rsidRPr="004C11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E"/>
          <w14:ligatures w14:val="none"/>
        </w:rPr>
        <w:t xml:space="preserve"> </w:t>
      </w:r>
      <w:r w:rsidRPr="004C1103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AE"/>
          <w14:ligatures w14:val="none"/>
        </w:rPr>
        <w:t>ORTHODONTIC TREATMENT PLAN &amp; QUOTATION</w:t>
      </w:r>
    </w:p>
    <w:p w14:paraId="0874241C" w14:textId="21FC824C" w:rsidR="004C1103" w:rsidRPr="004C1103" w:rsidRDefault="004C1103" w:rsidP="004C110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Patient Name:</w:t>
      </w: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 xml:space="preserve"> </w:t>
      </w:r>
      <w:r w:rsidRPr="0003095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>Mahak Tejwani</w:t>
      </w: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br/>
      </w: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Date:</w:t>
      </w: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 xml:space="preserve"> </w:t>
      </w:r>
      <w:r w:rsidRPr="0003095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>07</w:t>
      </w:r>
      <w:r w:rsidRPr="0003095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>/09/2010</w:t>
      </w: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br/>
      </w: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Orthodontist:</w:t>
      </w: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 xml:space="preserve"> Dr. </w:t>
      </w:r>
      <w:r w:rsidRPr="0003095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 xml:space="preserve">Pratik </w:t>
      </w:r>
      <w:proofErr w:type="spellStart"/>
      <w:r w:rsidRPr="0003095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>Premjani</w:t>
      </w:r>
      <w:proofErr w:type="spellEnd"/>
      <w:r w:rsidRPr="0003095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 xml:space="preserve"> </w:t>
      </w: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br/>
      </w: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Clinic:</w:t>
      </w: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 xml:space="preserve"> </w:t>
      </w:r>
      <w:proofErr w:type="spellStart"/>
      <w:r w:rsidRPr="0003095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>Dentistree</w:t>
      </w:r>
      <w:proofErr w:type="spellEnd"/>
      <w:r w:rsidRPr="0003095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 xml:space="preserve"> Dental Clinic – Jumeirah Branch </w:t>
      </w:r>
    </w:p>
    <w:p w14:paraId="399424CA" w14:textId="72C47690" w:rsidR="004C1103" w:rsidRPr="004C1103" w:rsidRDefault="004C1103" w:rsidP="004C1103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pict w14:anchorId="0899A775">
          <v:rect id="_x0000_i1025" style="width:0;height:1.5pt" o:hralign="center" o:hrstd="t" o:hr="t" fillcolor="#a0a0a0" stroked="f"/>
        </w:pict>
      </w:r>
    </w:p>
    <w:p w14:paraId="1EE7ADEE" w14:textId="77777777" w:rsidR="004C1103" w:rsidRPr="004C1103" w:rsidRDefault="004C1103" w:rsidP="004C110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u w:val="single"/>
          <w:lang w:eastAsia="en-AE"/>
          <w14:ligatures w14:val="none"/>
        </w:rPr>
        <w:t>Treatment Plan:</w:t>
      </w:r>
    </w:p>
    <w:p w14:paraId="390857E8" w14:textId="77777777" w:rsidR="004C1103" w:rsidRPr="004C1103" w:rsidRDefault="004C1103" w:rsidP="004C110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 </w:t>
      </w:r>
    </w:p>
    <w:p w14:paraId="59358D43" w14:textId="51FA8D5A" w:rsidR="004C1103" w:rsidRPr="004C1103" w:rsidRDefault="004C1103" w:rsidP="000309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Records -    </w:t>
      </w:r>
    </w:p>
    <w:p w14:paraId="63ECDF34" w14:textId="77777777" w:rsidR="004C1103" w:rsidRPr="004C1103" w:rsidRDefault="004C1103" w:rsidP="004C110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Full Mouth Scan </w:t>
      </w:r>
    </w:p>
    <w:p w14:paraId="113BA782" w14:textId="77777777" w:rsidR="004C1103" w:rsidRPr="004C1103" w:rsidRDefault="004C1103" w:rsidP="004C110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 xml:space="preserve">X-rays - OPG &amp; </w:t>
      </w:r>
      <w:proofErr w:type="spellStart"/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Ceph</w:t>
      </w:r>
      <w:proofErr w:type="spellEnd"/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.          </w:t>
      </w:r>
    </w:p>
    <w:p w14:paraId="69321006" w14:textId="202EAFF3" w:rsidR="004C1103" w:rsidRPr="004C1103" w:rsidRDefault="004C1103" w:rsidP="004C110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Photographs - Upper and Lower Photographs. </w:t>
      </w:r>
    </w:p>
    <w:p w14:paraId="2DB0E953" w14:textId="1DFAD5D9" w:rsidR="004C1103" w:rsidRPr="00030953" w:rsidRDefault="004C1103" w:rsidP="004C1103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Orthodontic treatment </w:t>
      </w:r>
      <w:r w:rsidRPr="0003095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–</w:t>
      </w: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 </w:t>
      </w:r>
    </w:p>
    <w:p w14:paraId="3319C628" w14:textId="77777777" w:rsidR="004C1103" w:rsidRPr="004C1103" w:rsidRDefault="004C1103" w:rsidP="004C1103">
      <w:pPr>
        <w:spacing w:after="0" w:line="240" w:lineRule="auto"/>
        <w:ind w:left="720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</w:p>
    <w:p w14:paraId="76F3D06B" w14:textId="73A1DA61" w:rsidR="004C1103" w:rsidRPr="00030953" w:rsidRDefault="004C1103" w:rsidP="004C1103">
      <w:pPr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03095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Spark Comprehensive</w:t>
      </w: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 xml:space="preserve"> - Upper and Lower </w:t>
      </w:r>
    </w:p>
    <w:p w14:paraId="78BFACB1" w14:textId="77777777" w:rsidR="004C1103" w:rsidRPr="00030953" w:rsidRDefault="004C1103" w:rsidP="004C1103">
      <w:pPr>
        <w:spacing w:after="0" w:line="240" w:lineRule="auto"/>
        <w:ind w:left="1440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</w:p>
    <w:p w14:paraId="78811BB6" w14:textId="77777777" w:rsidR="004C1103" w:rsidRPr="004C1103" w:rsidRDefault="004C1103" w:rsidP="004C1103">
      <w:pPr>
        <w:spacing w:after="0" w:line="240" w:lineRule="auto"/>
        <w:ind w:left="1440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</w:p>
    <w:p w14:paraId="028F8CB7" w14:textId="77777777" w:rsidR="004C1103" w:rsidRPr="004C1103" w:rsidRDefault="004C1103" w:rsidP="004C1103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u w:val="single"/>
          <w:lang w:eastAsia="en-AE"/>
          <w14:ligatures w14:val="none"/>
        </w:rPr>
        <w:t>Quotation:</w:t>
      </w: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 </w:t>
      </w:r>
    </w:p>
    <w:p w14:paraId="5815F510" w14:textId="77777777" w:rsidR="004C1103" w:rsidRPr="004C1103" w:rsidRDefault="004C1103" w:rsidP="004C1103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 </w:t>
      </w:r>
    </w:p>
    <w:tbl>
      <w:tblPr>
        <w:tblW w:w="10787" w:type="dxa"/>
        <w:tblInd w:w="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3240"/>
        <w:gridCol w:w="1209"/>
        <w:gridCol w:w="5480"/>
      </w:tblGrid>
      <w:tr w:rsidR="004C1103" w:rsidRPr="004C1103" w14:paraId="017E8700" w14:textId="77777777" w:rsidTr="004C1103">
        <w:trPr>
          <w:trHeight w:val="635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E1FB6" w14:textId="77777777" w:rsidR="004C1103" w:rsidRPr="004C110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     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3B3E" w14:textId="5A38DA09" w:rsidR="004C1103" w:rsidRPr="004C1103" w:rsidRDefault="004C1103" w:rsidP="0003095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Description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4A737" w14:textId="528905A9" w:rsidR="004C1103" w:rsidRPr="004C110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 Cost (</w:t>
            </w:r>
            <w:proofErr w:type="gramStart"/>
            <w:r w:rsidR="00030953"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 xml:space="preserve">AED)  </w:t>
            </w:r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 </w:t>
            </w:r>
            <w:proofErr w:type="gramEnd"/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 </w:t>
            </w:r>
          </w:p>
        </w:tc>
        <w:tc>
          <w:tcPr>
            <w:tcW w:w="5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FE62F" w14:textId="5289653F" w:rsidR="004C1103" w:rsidRPr="004C1103" w:rsidRDefault="004C1103" w:rsidP="0003095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Payment Plan</w:t>
            </w:r>
          </w:p>
        </w:tc>
      </w:tr>
      <w:tr w:rsidR="004C1103" w:rsidRPr="004C1103" w14:paraId="308C579E" w14:textId="77777777" w:rsidTr="004C1103">
        <w:trPr>
          <w:trHeight w:val="852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AA05" w14:textId="77777777" w:rsidR="004C1103" w:rsidRPr="004C110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1 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634D" w14:textId="77777777" w:rsidR="004C1103" w:rsidRPr="004C110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Pre ortho records (</w:t>
            </w:r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 xml:space="preserve">OPG, </w:t>
            </w:r>
            <w:proofErr w:type="spellStart"/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Ceph</w:t>
            </w:r>
            <w:proofErr w:type="spellEnd"/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, Scan &amp; Photographs</w:t>
            </w:r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) 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4C20" w14:textId="77777777" w:rsidR="004C1103" w:rsidRPr="004C110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Included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4894" w14:textId="77777777" w:rsidR="004C1103" w:rsidRPr="004C1103" w:rsidRDefault="004C1103" w:rsidP="004C110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N/A </w:t>
            </w:r>
          </w:p>
        </w:tc>
      </w:tr>
      <w:tr w:rsidR="004C1103" w:rsidRPr="004C1103" w14:paraId="046442EA" w14:textId="77777777" w:rsidTr="004C1103">
        <w:trPr>
          <w:trHeight w:val="1437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1A00" w14:textId="77777777" w:rsidR="004C1103" w:rsidRPr="004C110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2 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75246" w14:textId="38CE0875" w:rsidR="004C1103" w:rsidRPr="0003095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03095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Spark Comprehensive</w:t>
            </w:r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 xml:space="preserve"> (Upper and Lower - All visits)</w:t>
            </w:r>
          </w:p>
          <w:p w14:paraId="05941E10" w14:textId="66A7846B" w:rsidR="004C1103" w:rsidRPr="004C110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AE"/>
                <w14:ligatures w14:val="none"/>
              </w:rPr>
            </w:pPr>
            <w:r w:rsidRPr="0003095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AE"/>
                <w14:ligatures w14:val="none"/>
              </w:rPr>
              <w:t>ACTUAL COST: 20,000 AED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1F7CC" w14:textId="6901CE97" w:rsidR="004C1103" w:rsidRPr="004C110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03095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12</w:t>
            </w:r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,000 AED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187D" w14:textId="1F2B2D41" w:rsidR="004C1103" w:rsidRPr="004C1103" w:rsidRDefault="004C1103" w:rsidP="004C110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 xml:space="preserve">Down payment </w:t>
            </w:r>
            <w:r w:rsidRPr="0003095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–</w:t>
            </w:r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03095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 xml:space="preserve">6000 AED </w:t>
            </w:r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br/>
              <w:t xml:space="preserve">Balance </w:t>
            </w:r>
            <w:r w:rsidRPr="0003095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6</w:t>
            </w:r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000 at @ 500 for 1</w:t>
            </w:r>
            <w:r w:rsidRPr="0003095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2</w:t>
            </w:r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 xml:space="preserve"> months</w:t>
            </w:r>
          </w:p>
        </w:tc>
      </w:tr>
      <w:tr w:rsidR="004C1103" w:rsidRPr="004C1103" w14:paraId="2D1981DF" w14:textId="77777777" w:rsidTr="004C1103">
        <w:trPr>
          <w:trHeight w:val="77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B3C6" w14:textId="77777777" w:rsidR="004C1103" w:rsidRPr="004C110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3 </w:t>
            </w:r>
          </w:p>
        </w:tc>
        <w:tc>
          <w:tcPr>
            <w:tcW w:w="99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5F36" w14:textId="77777777" w:rsidR="004C1103" w:rsidRPr="004C110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Lower Fixed Retainers included</w:t>
            </w:r>
            <w:r w:rsidRPr="004C110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E"/>
                <w14:ligatures w14:val="none"/>
              </w:rPr>
              <w:t> </w:t>
            </w:r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as per the orthodontist's advice.  </w:t>
            </w:r>
          </w:p>
        </w:tc>
      </w:tr>
      <w:tr w:rsidR="004C1103" w:rsidRPr="004C1103" w14:paraId="6172FE2E" w14:textId="77777777" w:rsidTr="004C1103">
        <w:trPr>
          <w:trHeight w:val="780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0707" w14:textId="77777777" w:rsidR="004C1103" w:rsidRPr="004C110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E"/>
                <w14:ligatures w14:val="none"/>
              </w:rPr>
              <w:t>4</w:t>
            </w:r>
          </w:p>
        </w:tc>
        <w:tc>
          <w:tcPr>
            <w:tcW w:w="99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682A" w14:textId="77777777" w:rsidR="004C1103" w:rsidRPr="004C1103" w:rsidRDefault="004C1103" w:rsidP="004C1103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en-AE"/>
                <w14:ligatures w14:val="none"/>
              </w:rPr>
            </w:pPr>
            <w:r w:rsidRPr="004C110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en-AE"/>
                <w14:ligatures w14:val="none"/>
              </w:rPr>
              <w:t>Upper and Lower Removable Retainers not included in the package.</w:t>
            </w:r>
          </w:p>
        </w:tc>
      </w:tr>
    </w:tbl>
    <w:p w14:paraId="138E0C45" w14:textId="77777777" w:rsidR="004C1103" w:rsidRPr="004C1103" w:rsidRDefault="004C1103" w:rsidP="004C110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kern w:val="0"/>
          <w:sz w:val="16"/>
          <w:szCs w:val="16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kern w:val="0"/>
          <w:sz w:val="16"/>
          <w:szCs w:val="16"/>
          <w:lang w:eastAsia="en-AE"/>
          <w14:ligatures w14:val="none"/>
        </w:rPr>
        <w:lastRenderedPageBreak/>
        <w:t> </w:t>
      </w:r>
    </w:p>
    <w:p w14:paraId="383E8BE9" w14:textId="77777777" w:rsidR="004C1103" w:rsidRPr="004C1103" w:rsidRDefault="004C1103" w:rsidP="0003095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u w:val="single"/>
          <w:lang w:eastAsia="en-AE"/>
          <w14:ligatures w14:val="none"/>
        </w:rPr>
        <w:t>Terms and conditions:</w:t>
      </w:r>
    </w:p>
    <w:p w14:paraId="528A473B" w14:textId="77777777" w:rsidR="004C1103" w:rsidRPr="004C1103" w:rsidRDefault="004C1103" w:rsidP="0003095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 </w:t>
      </w:r>
    </w:p>
    <w:p w14:paraId="1DDB7741" w14:textId="77777777" w:rsidR="004C1103" w:rsidRPr="004C1103" w:rsidRDefault="004C1103" w:rsidP="000309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Any procedure that may be necessary prior to starting the Orthodontic treatment (</w:t>
      </w:r>
      <w:proofErr w:type="spellStart"/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eg.</w:t>
      </w:r>
      <w:proofErr w:type="spellEnd"/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 xml:space="preserve"> extraction, filling, cleaning, surgical exposure) are out of the scope of the Orthodontic treatment and will be charged at actuals.</w:t>
      </w:r>
    </w:p>
    <w:p w14:paraId="077AC3C5" w14:textId="77777777" w:rsidR="004C1103" w:rsidRPr="004C1103" w:rsidRDefault="004C1103" w:rsidP="000309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The removable retainer would be required after the treatment is completed which might incur an additional charge.</w:t>
      </w:r>
    </w:p>
    <w:p w14:paraId="0BB5172A" w14:textId="48A96FF1" w:rsidR="004C1103" w:rsidRPr="004C1103" w:rsidRDefault="004C1103" w:rsidP="000309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 xml:space="preserve">The payment plan provided above is only to facilitate the patient in easy </w:t>
      </w:r>
      <w:r w:rsidRPr="0003095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instalment</w:t>
      </w: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 and the treatment duration is an estimate. Should the treatment be completed earlier than expected, the balance payment would need to be made in line with (2) above.</w:t>
      </w:r>
    </w:p>
    <w:p w14:paraId="3D465B62" w14:textId="77777777" w:rsidR="004C1103" w:rsidRPr="004C1103" w:rsidRDefault="004C1103" w:rsidP="000309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Similarly, if the treatment duration is extended, the payment due will only be as per actuals.</w:t>
      </w:r>
    </w:p>
    <w:p w14:paraId="4F2C901F" w14:textId="77777777" w:rsidR="004C1103" w:rsidRPr="004C1103" w:rsidRDefault="004C1103" w:rsidP="000309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Our Orthodontist recommends six-monthly teeth cleaning, more so during the period of treatment. The clinic will schedule you for the same and the same can be paid for through your dental Insurance/cash.</w:t>
      </w:r>
    </w:p>
    <w:p w14:paraId="7BA1E713" w14:textId="77777777" w:rsidR="004C1103" w:rsidRPr="004C1103" w:rsidRDefault="004C1103" w:rsidP="0003095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 </w:t>
      </w:r>
    </w:p>
    <w:p w14:paraId="56A1655C" w14:textId="062799A9" w:rsidR="004C1103" w:rsidRPr="004C1103" w:rsidRDefault="004C1103" w:rsidP="0003095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i/>
          <w:iCs/>
          <w:kern w:val="0"/>
          <w:sz w:val="18"/>
          <w:szCs w:val="18"/>
          <w:lang w:eastAsia="en-AE"/>
          <w14:ligatures w14:val="none"/>
        </w:rPr>
        <w:t>.</w:t>
      </w:r>
    </w:p>
    <w:p w14:paraId="0300CC51" w14:textId="77777777" w:rsidR="004C1103" w:rsidRPr="004C1103" w:rsidRDefault="004C1103" w:rsidP="0003095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</w:pP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Patient/Guardian Name:</w:t>
      </w: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 xml:space="preserve"> _______________________</w:t>
      </w: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br/>
      </w: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Signature:</w:t>
      </w: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 xml:space="preserve"> _______________________</w:t>
      </w: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br/>
      </w:r>
      <w:r w:rsidRPr="004C1103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AE"/>
          <w14:ligatures w14:val="none"/>
        </w:rPr>
        <w:t>Date:</w:t>
      </w:r>
      <w:r w:rsidRPr="004C1103">
        <w:rPr>
          <w:rFonts w:ascii="Calibri" w:eastAsia="Times New Roman" w:hAnsi="Calibri" w:cs="Calibri"/>
          <w:kern w:val="0"/>
          <w:sz w:val="18"/>
          <w:szCs w:val="18"/>
          <w:lang w:eastAsia="en-AE"/>
          <w14:ligatures w14:val="none"/>
        </w:rPr>
        <w:t xml:space="preserve"> _______________________</w:t>
      </w:r>
    </w:p>
    <w:p w14:paraId="502A3519" w14:textId="77777777" w:rsidR="00347B8F" w:rsidRPr="00030953" w:rsidRDefault="00347B8F">
      <w:pPr>
        <w:rPr>
          <w:rFonts w:ascii="Calibri" w:hAnsi="Calibri" w:cs="Calibri"/>
          <w:sz w:val="18"/>
          <w:szCs w:val="18"/>
        </w:rPr>
      </w:pPr>
    </w:p>
    <w:sectPr w:rsidR="00347B8F" w:rsidRPr="00030953" w:rsidSect="004C1103">
      <w:pgSz w:w="16838" w:h="11906" w:orient="landscape"/>
      <w:pgMar w:top="680" w:right="709" w:bottom="27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20D2"/>
    <w:multiLevelType w:val="multilevel"/>
    <w:tmpl w:val="98DC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FE0362"/>
    <w:multiLevelType w:val="multilevel"/>
    <w:tmpl w:val="E8D2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04AEF"/>
    <w:multiLevelType w:val="multilevel"/>
    <w:tmpl w:val="FB1A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547FA"/>
    <w:multiLevelType w:val="multilevel"/>
    <w:tmpl w:val="E908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762A47"/>
    <w:multiLevelType w:val="multilevel"/>
    <w:tmpl w:val="22FE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6C81"/>
    <w:multiLevelType w:val="multilevel"/>
    <w:tmpl w:val="BCC6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41E32"/>
    <w:multiLevelType w:val="multilevel"/>
    <w:tmpl w:val="1800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155B8"/>
    <w:multiLevelType w:val="multilevel"/>
    <w:tmpl w:val="5EB6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D072E"/>
    <w:multiLevelType w:val="multilevel"/>
    <w:tmpl w:val="37A0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A076F"/>
    <w:multiLevelType w:val="multilevel"/>
    <w:tmpl w:val="9F1C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B67BD"/>
    <w:multiLevelType w:val="multilevel"/>
    <w:tmpl w:val="1E6E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6E7BEB"/>
    <w:multiLevelType w:val="multilevel"/>
    <w:tmpl w:val="84F6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A125DA"/>
    <w:multiLevelType w:val="multilevel"/>
    <w:tmpl w:val="A61A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7D4E3C"/>
    <w:multiLevelType w:val="multilevel"/>
    <w:tmpl w:val="53A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8261516">
    <w:abstractNumId w:val="6"/>
  </w:num>
  <w:num w:numId="2" w16cid:durableId="41222457">
    <w:abstractNumId w:val="5"/>
  </w:num>
  <w:num w:numId="3" w16cid:durableId="1131021355">
    <w:abstractNumId w:val="4"/>
  </w:num>
  <w:num w:numId="4" w16cid:durableId="1625768813">
    <w:abstractNumId w:val="2"/>
  </w:num>
  <w:num w:numId="5" w16cid:durableId="1732194225">
    <w:abstractNumId w:val="8"/>
  </w:num>
  <w:num w:numId="6" w16cid:durableId="1740248293">
    <w:abstractNumId w:val="9"/>
  </w:num>
  <w:num w:numId="7" w16cid:durableId="1799714500">
    <w:abstractNumId w:val="7"/>
  </w:num>
  <w:num w:numId="8" w16cid:durableId="139006910">
    <w:abstractNumId w:val="1"/>
  </w:num>
  <w:num w:numId="9" w16cid:durableId="832454284">
    <w:abstractNumId w:val="13"/>
  </w:num>
  <w:num w:numId="10" w16cid:durableId="1882205118">
    <w:abstractNumId w:val="3"/>
  </w:num>
  <w:num w:numId="11" w16cid:durableId="1689718749">
    <w:abstractNumId w:val="10"/>
  </w:num>
  <w:num w:numId="12" w16cid:durableId="1537112765">
    <w:abstractNumId w:val="11"/>
  </w:num>
  <w:num w:numId="13" w16cid:durableId="244800298">
    <w:abstractNumId w:val="12"/>
  </w:num>
  <w:num w:numId="14" w16cid:durableId="156861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03"/>
    <w:rsid w:val="00030953"/>
    <w:rsid w:val="001B6199"/>
    <w:rsid w:val="00347B8F"/>
    <w:rsid w:val="004C1103"/>
    <w:rsid w:val="00A8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897C"/>
  <w15:chartTrackingRefBased/>
  <w15:docId w15:val="{61DE72AE-736A-4D54-93A9-C47CEA9A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1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1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1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1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4271-4B19-4168-99D6-A04B8096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Dentistree</dc:creator>
  <cp:keywords/>
  <dc:description/>
  <cp:lastModifiedBy>Dentistree</cp:lastModifiedBy>
  <cp:revision>1</cp:revision>
  <dcterms:created xsi:type="dcterms:W3CDTF">2025-08-14T08:32:00Z</dcterms:created>
  <dcterms:modified xsi:type="dcterms:W3CDTF">2025-08-14T08:45:00Z</dcterms:modified>
</cp:coreProperties>
</file>